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1AED" w14:textId="77777777" w:rsidR="00F943D1" w:rsidRPr="00155CA3" w:rsidRDefault="00F943D1" w:rsidP="00F943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</w:pPr>
      <w:r w:rsidRPr="00155CA3">
        <w:rPr>
          <w:rFonts w:ascii="Verdana" w:eastAsia="Calibri" w:hAnsi="Verdana" w:cs="Times New Roman"/>
          <w:noProof/>
          <w:kern w:val="0"/>
          <w:sz w:val="20"/>
          <w:szCs w:val="20"/>
          <w:lang w:val="ro-RO" w:eastAsia="ro-RO"/>
          <w14:ligatures w14:val="none"/>
        </w:rPr>
        <w:drawing>
          <wp:inline distT="0" distB="0" distL="0" distR="0" wp14:anchorId="61C3AF94" wp14:editId="2B339DAE">
            <wp:extent cx="879475" cy="896620"/>
            <wp:effectExtent l="0" t="0" r="0" b="0"/>
            <wp:docPr id="340183897" name="Picture 1" descr="http://www.senat.ro/pagini/intranet/steme/senat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http://www.senat.ro/pagini/intranet/steme/senat_mi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963E" w14:textId="77777777" w:rsidR="00F943D1" w:rsidRPr="00155CA3" w:rsidRDefault="00F943D1" w:rsidP="00F943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</w:pPr>
      <w:r w:rsidRPr="00155CA3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  <w:t>Parlamentul României</w:t>
      </w:r>
    </w:p>
    <w:p w14:paraId="4E049F71" w14:textId="77777777" w:rsidR="00F943D1" w:rsidRPr="00155CA3" w:rsidRDefault="00F943D1" w:rsidP="00F943D1">
      <w:pPr>
        <w:spacing w:after="0" w:line="240" w:lineRule="auto"/>
        <w:jc w:val="center"/>
        <w:rPr>
          <w:rFonts w:ascii="Cambria" w:eastAsia="Calibri" w:hAnsi="Cambria" w:cs="Times New Roman"/>
          <w:b/>
          <w:i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i/>
          <w:kern w:val="0"/>
          <w:sz w:val="24"/>
          <w:szCs w:val="24"/>
          <w:lang w:val="ro-RO"/>
          <w14:ligatures w14:val="none"/>
        </w:rPr>
        <w:t>Senat</w:t>
      </w:r>
    </w:p>
    <w:p w14:paraId="6794D3F1" w14:textId="0B7F9ED1" w:rsidR="00F943D1" w:rsidRPr="00155CA3" w:rsidRDefault="00F943D1" w:rsidP="00F943D1">
      <w:pPr>
        <w:spacing w:after="0" w:line="360" w:lineRule="auto"/>
        <w:ind w:right="-142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Comisia pentru sănătate                                                                                              </w:t>
      </w:r>
      <w:proofErr w:type="spellStart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Nr.XXXII</w:t>
      </w:r>
      <w:proofErr w:type="spellEnd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/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60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/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05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.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02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.202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6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      </w:t>
      </w:r>
    </w:p>
    <w:p w14:paraId="5393A67B" w14:textId="77777777" w:rsidR="00F943D1" w:rsidRPr="00155CA3" w:rsidRDefault="00F943D1" w:rsidP="00F943D1">
      <w:pPr>
        <w:spacing w:after="0" w:line="360" w:lineRule="auto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16FC6995" w14:textId="08951C7D" w:rsidR="00F943D1" w:rsidRPr="00155CA3" w:rsidRDefault="00F943D1" w:rsidP="00DE53F2">
      <w:pPr>
        <w:spacing w:after="0" w:line="240" w:lineRule="auto"/>
        <w:jc w:val="center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Sinteza</w:t>
      </w:r>
    </w:p>
    <w:p w14:paraId="6C6B4973" w14:textId="6954FCAC" w:rsidR="00F943D1" w:rsidRPr="00155CA3" w:rsidRDefault="00F943D1" w:rsidP="00F943D1">
      <w:pPr>
        <w:spacing w:after="0" w:line="240" w:lineRule="auto"/>
        <w:jc w:val="center"/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  <w:t xml:space="preserve">lucrărilor Comisiei din data de </w:t>
      </w:r>
      <w:r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  <w:t>3 februarie 2026</w:t>
      </w:r>
    </w:p>
    <w:p w14:paraId="6AEDB630" w14:textId="77777777" w:rsidR="00F943D1" w:rsidRPr="00155CA3" w:rsidRDefault="00F943D1" w:rsidP="00F943D1">
      <w:pPr>
        <w:spacing w:after="0" w:line="240" w:lineRule="auto"/>
        <w:jc w:val="center"/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</w:pPr>
    </w:p>
    <w:p w14:paraId="11D34512" w14:textId="192E7555" w:rsidR="00F943D1" w:rsidRPr="00155CA3" w:rsidRDefault="00F943D1" w:rsidP="00DE53F2">
      <w:pPr>
        <w:spacing w:after="0" w:line="360" w:lineRule="auto"/>
        <w:ind w:firstLine="720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Comisia pentru sănătate și-a desfășurat lucrările, în cvorum, în ziua de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03.02.2026.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 </w:t>
      </w:r>
    </w:p>
    <w:p w14:paraId="710D6D92" w14:textId="77777777" w:rsidR="00F943D1" w:rsidRPr="00155CA3" w:rsidRDefault="00F943D1" w:rsidP="00F943D1">
      <w:pPr>
        <w:spacing w:after="0" w:line="360" w:lineRule="auto"/>
        <w:ind w:firstLine="720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Senatorii au fost prezenți la lucrările Comisiei conform listei de prezență.</w:t>
      </w:r>
    </w:p>
    <w:p w14:paraId="2B31766C" w14:textId="2FCCA850" w:rsidR="00F943D1" w:rsidRPr="00155CA3" w:rsidRDefault="00F943D1" w:rsidP="00F943D1">
      <w:pPr>
        <w:spacing w:after="0" w:line="360" w:lineRule="auto"/>
        <w:ind w:firstLine="720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În data de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03.02.2026 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ședința Comisiei a avut caracter public și s-a desfășurat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la sediul Senatului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, începând cu ora 1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1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,30.</w:t>
      </w:r>
    </w:p>
    <w:p w14:paraId="2398D4CB" w14:textId="77777777" w:rsidR="00F943D1" w:rsidRPr="00155CA3" w:rsidRDefault="00F943D1" w:rsidP="00F943D1">
      <w:pPr>
        <w:spacing w:after="0" w:line="360" w:lineRule="auto"/>
        <w:ind w:firstLine="567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Ordinea de zi pentru această ședință a cuprins:</w:t>
      </w:r>
    </w:p>
    <w:p w14:paraId="49077F64" w14:textId="20D65013" w:rsidR="00F943D1" w:rsidRPr="00F943D1" w:rsidRDefault="00F943D1" w:rsidP="00F943D1">
      <w:pPr>
        <w:shd w:val="clear" w:color="auto" w:fill="FFFFFF"/>
        <w:spacing w:after="0" w:line="360" w:lineRule="auto"/>
        <w:ind w:left="567" w:firstLine="567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F943D1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1.</w:t>
      </w:r>
      <w:r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F943D1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Proiect de lege privind aprobarea Ordonanţei de urgenţã a Guvernului nr.84/2025 pentru modificarea și completarea Legii nr.95/2006 privind reforma în domeniul sănătății, precum și pentru modificarea și completarea unor acte normative (L619/2025)</w:t>
      </w:r>
    </w:p>
    <w:p w14:paraId="3FAF0C59" w14:textId="58CAA897" w:rsidR="00F943D1" w:rsidRPr="00F943D1" w:rsidRDefault="00F943D1" w:rsidP="00F943D1">
      <w:pPr>
        <w:shd w:val="clear" w:color="auto" w:fill="FFFFFF"/>
        <w:spacing w:after="0" w:line="360" w:lineRule="auto"/>
        <w:ind w:left="567" w:firstLine="567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F943D1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2.</w:t>
      </w:r>
      <w:r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F943D1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Propunere legislativă pentru modificarea şi completarea Legii nr.286/2009 privind Codul penal, cu modificările şi completările ulterioare (L624/2025)</w:t>
      </w:r>
    </w:p>
    <w:p w14:paraId="39799730" w14:textId="71B291D4" w:rsidR="00F943D1" w:rsidRPr="00F943D1" w:rsidRDefault="00F943D1" w:rsidP="00F943D1">
      <w:pPr>
        <w:shd w:val="clear" w:color="auto" w:fill="FFFFFF"/>
        <w:spacing w:after="0" w:line="360" w:lineRule="auto"/>
        <w:ind w:left="567" w:firstLine="567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F943D1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3.</w:t>
      </w:r>
      <w:r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F943D1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Proiect de lege privind aprobarea Ordonanţei de urgenţã a Guvernului nr.89/2025 pentru modificarea și completarea Legii nr.227/2015 privind Codul fiscal, reglementarea unor măsuri fiscal bugetare, precum și pentru modificarea și completarea unor acte normative (L645/2025)</w:t>
      </w:r>
    </w:p>
    <w:p w14:paraId="08A9D2A6" w14:textId="6A915E36" w:rsidR="00F943D1" w:rsidRPr="00F943D1" w:rsidRDefault="00F943D1" w:rsidP="00F943D1">
      <w:pPr>
        <w:shd w:val="clear" w:color="auto" w:fill="FFFFFF"/>
        <w:spacing w:after="0" w:line="360" w:lineRule="auto"/>
        <w:ind w:left="567" w:firstLine="567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F943D1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4.</w:t>
      </w:r>
      <w:r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F943D1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Propunere legislativă pentru modificarea și completarea Ordonanței de urgență a Guvernului nr.195/2005 privind protecția mediului (L655/2025)</w:t>
      </w:r>
    </w:p>
    <w:p w14:paraId="7DD11DEF" w14:textId="65D8228B" w:rsidR="00F943D1" w:rsidRPr="00F943D1" w:rsidRDefault="00F943D1" w:rsidP="00DE53F2">
      <w:pPr>
        <w:shd w:val="clear" w:color="auto" w:fill="FFFFFF"/>
        <w:spacing w:after="0" w:line="360" w:lineRule="auto"/>
        <w:ind w:left="414" w:firstLine="720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F943D1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5.</w:t>
      </w:r>
      <w:r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F943D1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Memorii/Petiții</w:t>
      </w:r>
    </w:p>
    <w:p w14:paraId="10D2F6D9" w14:textId="77777777" w:rsidR="00F943D1" w:rsidRDefault="00F943D1" w:rsidP="00F943D1">
      <w:pPr>
        <w:spacing w:after="0" w:line="360" w:lineRule="auto"/>
        <w:ind w:firstLine="567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În urma dezbaterilor, a propunerilor formulate și a voturilor exprimate, membrii Comisiei pentru sănătate au hotărât următoarele:</w:t>
      </w:r>
    </w:p>
    <w:p w14:paraId="08549556" w14:textId="77777777" w:rsidR="00F943D1" w:rsidRPr="00155CA3" w:rsidRDefault="00F943D1" w:rsidP="00F943D1">
      <w:pPr>
        <w:spacing w:after="0" w:line="360" w:lineRule="auto"/>
        <w:ind w:firstLine="567"/>
        <w:contextualSpacing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Fond:</w:t>
      </w:r>
    </w:p>
    <w:p w14:paraId="2E8864D2" w14:textId="77777777" w:rsidR="00DE53F2" w:rsidRPr="00155CA3" w:rsidRDefault="00F943D1" w:rsidP="00DE53F2">
      <w:pPr>
        <w:spacing w:after="0" w:line="360" w:lineRule="auto"/>
        <w:ind w:firstLine="567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Punctul 1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 –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amânare și continuare dezbatere</w:t>
      </w:r>
      <w:r w:rsidR="00DE53F2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</w:t>
      </w:r>
      <w:r w:rsidR="00DE53F2"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cu unanimitate de voturi.</w:t>
      </w:r>
    </w:p>
    <w:p w14:paraId="69948352" w14:textId="77777777" w:rsidR="00F943D1" w:rsidRPr="00155CA3" w:rsidRDefault="00F943D1" w:rsidP="00DE53F2">
      <w:pPr>
        <w:spacing w:after="0" w:line="360" w:lineRule="auto"/>
        <w:ind w:firstLine="567"/>
        <w:contextualSpacing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Avize:</w:t>
      </w:r>
    </w:p>
    <w:p w14:paraId="017ED083" w14:textId="085CD7B4" w:rsidR="00F943D1" w:rsidRPr="00155CA3" w:rsidRDefault="00F943D1" w:rsidP="00F943D1">
      <w:pPr>
        <w:spacing w:after="0" w:line="360" w:lineRule="auto"/>
        <w:ind w:firstLine="567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2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– aviz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negativ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cu unanimitate de voturi.</w:t>
      </w:r>
    </w:p>
    <w:p w14:paraId="7911DE65" w14:textId="77777777" w:rsidR="00F943D1" w:rsidRPr="00155CA3" w:rsidRDefault="00F943D1" w:rsidP="00F943D1">
      <w:pPr>
        <w:spacing w:after="0" w:line="360" w:lineRule="auto"/>
        <w:ind w:firstLine="567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3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– aviz negativ cu unanimitate de voturi.</w:t>
      </w:r>
    </w:p>
    <w:p w14:paraId="3D8DBA5C" w14:textId="56FAC0C1" w:rsidR="00F943D1" w:rsidRDefault="00F943D1" w:rsidP="00F943D1">
      <w:pPr>
        <w:spacing w:after="0" w:line="360" w:lineRule="auto"/>
        <w:ind w:firstLine="567"/>
        <w:contextualSpacing/>
        <w:jc w:val="both"/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4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-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aviz favorabil cu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unanimitate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de voturi</w:t>
      </w: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  <w:t>.</w:t>
      </w:r>
    </w:p>
    <w:p w14:paraId="6D5AD9FF" w14:textId="5AF70860" w:rsidR="00F943D1" w:rsidRPr="00155CA3" w:rsidRDefault="00F943D1" w:rsidP="00DE53F2">
      <w:pPr>
        <w:spacing w:after="0" w:line="360" w:lineRule="auto"/>
        <w:ind w:firstLine="567"/>
        <w:contextualSpacing/>
        <w:jc w:val="both"/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5</w:t>
      </w: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ro-RO"/>
          <w14:ligatures w14:val="none"/>
        </w:rPr>
        <w:t xml:space="preserve">- </w:t>
      </w: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ro-RO"/>
          <w14:ligatures w14:val="none"/>
        </w:rPr>
        <w:t>membrii</w:t>
      </w: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  <w:t xml:space="preserve"> Comisiei au hotărât cu unanimitate de voturi trimitere către autoritățile publice competente și răspuns semnatarilor memoriilor/petițiilor.</w:t>
      </w:r>
    </w:p>
    <w:p w14:paraId="6DE441F8" w14:textId="4455D71B" w:rsidR="00F943D1" w:rsidRPr="00155CA3" w:rsidRDefault="00DE53F2" w:rsidP="00F943D1">
      <w:pPr>
        <w:spacing w:after="0" w:line="240" w:lineRule="auto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                           </w:t>
      </w:r>
      <w:r w:rsidR="00F943D1" w:rsidRPr="00155CA3">
        <w:rPr>
          <w:rFonts w:ascii="Cambria" w:eastAsia="Calibri" w:hAnsi="Cambria" w:cs="Times New Roman"/>
          <w:kern w:val="0"/>
          <w:sz w:val="24"/>
          <w:szCs w:val="24"/>
          <w:lang w:val="x-none"/>
          <w14:ligatures w14:val="none"/>
        </w:rPr>
        <w:t xml:space="preserve"> </w:t>
      </w:r>
      <w:proofErr w:type="spellStart"/>
      <w:r w:rsidR="00F943D1" w:rsidRPr="00155CA3">
        <w:rPr>
          <w:rFonts w:ascii="Cambria" w:eastAsia="Calibri" w:hAnsi="Cambria" w:cs="Times New Roman"/>
          <w:b/>
          <w:kern w:val="0"/>
          <w:sz w:val="24"/>
          <w:szCs w:val="24"/>
          <w:lang w:val="x-none"/>
          <w14:ligatures w14:val="none"/>
        </w:rPr>
        <w:t>Preşedinte</w:t>
      </w:r>
      <w:proofErr w:type="spellEnd"/>
      <w:r w:rsidR="00F943D1" w:rsidRPr="00155CA3">
        <w:rPr>
          <w:rFonts w:ascii="Cambria" w:eastAsia="Calibri" w:hAnsi="Cambria" w:cs="Times New Roman"/>
          <w:b/>
          <w:kern w:val="0"/>
          <w:sz w:val="24"/>
          <w:szCs w:val="24"/>
          <w:lang w:val="x-none"/>
          <w14:ligatures w14:val="none"/>
        </w:rPr>
        <w:t xml:space="preserve">                                                                                                 </w:t>
      </w:r>
      <w:proofErr w:type="spellStart"/>
      <w:r w:rsidR="00F943D1" w:rsidRPr="00155CA3">
        <w:rPr>
          <w:rFonts w:ascii="Cambria" w:eastAsia="Calibri" w:hAnsi="Cambria" w:cs="Times New Roman"/>
          <w:b/>
          <w:kern w:val="0"/>
          <w:sz w:val="24"/>
          <w:szCs w:val="24"/>
          <w:lang w:val="x-none"/>
          <w14:ligatures w14:val="none"/>
        </w:rPr>
        <w:t>Secretar</w:t>
      </w:r>
      <w:proofErr w:type="spellEnd"/>
    </w:p>
    <w:p w14:paraId="68C3B1B7" w14:textId="77777777" w:rsidR="00F943D1" w:rsidRDefault="00F943D1" w:rsidP="00F943D1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60EC4E83" w14:textId="77777777" w:rsidR="00DE53F2" w:rsidRDefault="00DE53F2" w:rsidP="00F943D1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3685A59A" w14:textId="2C29F6C3" w:rsidR="00F943D1" w:rsidRPr="00155CA3" w:rsidRDefault="00F943D1" w:rsidP="00F943D1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Senator Prof. Univ. Dr. Adrian Streinu-Cercel                                Senator Ruxandra Cibu </w:t>
      </w:r>
      <w:proofErr w:type="spellStart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Deaconu</w:t>
      </w:r>
      <w:proofErr w:type="spellEnd"/>
    </w:p>
    <w:sectPr w:rsidR="00F943D1" w:rsidRPr="00155CA3" w:rsidSect="00DE53F2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D1"/>
    <w:rsid w:val="0027651E"/>
    <w:rsid w:val="0051111B"/>
    <w:rsid w:val="005E0334"/>
    <w:rsid w:val="00DE53F2"/>
    <w:rsid w:val="00E834BB"/>
    <w:rsid w:val="00F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87C4"/>
  <w15:chartTrackingRefBased/>
  <w15:docId w15:val="{9A9D88F3-9786-4230-B33C-F4F0785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D1"/>
  </w:style>
  <w:style w:type="paragraph" w:styleId="Heading1">
    <w:name w:val="heading 1"/>
    <w:basedOn w:val="Normal"/>
    <w:next w:val="Normal"/>
    <w:link w:val="Heading1Char"/>
    <w:uiPriority w:val="9"/>
    <w:qFormat/>
    <w:rsid w:val="00F9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 Vulpan</dc:creator>
  <cp:keywords/>
  <dc:description/>
  <cp:lastModifiedBy>Sorina Vulpan</cp:lastModifiedBy>
  <cp:revision>2</cp:revision>
  <dcterms:created xsi:type="dcterms:W3CDTF">2026-02-05T07:43:00Z</dcterms:created>
  <dcterms:modified xsi:type="dcterms:W3CDTF">2026-02-09T07:04:00Z</dcterms:modified>
</cp:coreProperties>
</file>